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7E1FF7" w14:textId="469DBA64" w:rsidR="002C7C19" w:rsidRPr="00DF6D06" w:rsidRDefault="00185864" w:rsidP="0074100E">
      <w:pPr>
        <w:pStyle w:val="a5"/>
        <w:rPr>
          <w:sz w:val="26"/>
          <w:szCs w:val="26"/>
          <w:rtl/>
        </w:rPr>
      </w:pPr>
      <w:bookmarkStart w:id="0" w:name="_GoBack"/>
      <w:bookmarkEnd w:id="0"/>
      <w:r w:rsidRPr="00DF6D06">
        <w:rPr>
          <w:rFonts w:hint="cs"/>
          <w:sz w:val="26"/>
          <w:szCs w:val="26"/>
          <w:rtl/>
        </w:rPr>
        <w:t xml:space="preserve">التاريخ: </w:t>
      </w:r>
      <w:r w:rsidR="00322467">
        <w:rPr>
          <w:sz w:val="26"/>
          <w:szCs w:val="26"/>
        </w:rPr>
        <w:t>18</w:t>
      </w:r>
      <w:r w:rsidR="00D879EC" w:rsidRPr="00DF6D06">
        <w:rPr>
          <w:rFonts w:hint="cs"/>
          <w:sz w:val="26"/>
          <w:szCs w:val="26"/>
          <w:rtl/>
        </w:rPr>
        <w:t>/</w:t>
      </w:r>
      <w:r w:rsidR="00FB1F46">
        <w:rPr>
          <w:rFonts w:hint="cs"/>
          <w:sz w:val="26"/>
          <w:szCs w:val="26"/>
          <w:rtl/>
        </w:rPr>
        <w:t>01</w:t>
      </w:r>
      <w:r w:rsidR="00D879EC" w:rsidRPr="00DF6D06">
        <w:rPr>
          <w:rFonts w:hint="cs"/>
          <w:sz w:val="26"/>
          <w:szCs w:val="26"/>
          <w:rtl/>
        </w:rPr>
        <w:t>/20</w:t>
      </w:r>
      <w:r w:rsidR="00462799" w:rsidRPr="00DF6D06">
        <w:rPr>
          <w:rFonts w:hint="cs"/>
          <w:sz w:val="26"/>
          <w:szCs w:val="26"/>
          <w:rtl/>
        </w:rPr>
        <w:t>1</w:t>
      </w:r>
      <w:r w:rsidR="00FB1F46">
        <w:rPr>
          <w:rFonts w:hint="cs"/>
          <w:sz w:val="26"/>
          <w:szCs w:val="26"/>
          <w:rtl/>
        </w:rPr>
        <w:t>9</w:t>
      </w:r>
    </w:p>
    <w:p w14:paraId="5A3C0CA4" w14:textId="77777777" w:rsidR="00322467" w:rsidRPr="00322467" w:rsidRDefault="00322467" w:rsidP="00322467">
      <w:pPr>
        <w:pStyle w:val="a4"/>
        <w:rPr>
          <w:szCs w:val="32"/>
          <w:rtl/>
        </w:rPr>
      </w:pPr>
      <w:r w:rsidRPr="00322467">
        <w:rPr>
          <w:rFonts w:hint="cs"/>
          <w:szCs w:val="32"/>
          <w:rtl/>
        </w:rPr>
        <w:t>أجهزة أمن السلطة مستمرة في ملاحقة النشطاء والمعارضين وطلاب الجامعة</w:t>
      </w:r>
    </w:p>
    <w:p w14:paraId="4CBDD854" w14:textId="77777777" w:rsidR="00322467" w:rsidRPr="00322467" w:rsidRDefault="00322467" w:rsidP="00322467">
      <w:pPr>
        <w:pStyle w:val="a4"/>
        <w:rPr>
          <w:szCs w:val="32"/>
          <w:rtl/>
        </w:rPr>
      </w:pPr>
      <w:r w:rsidRPr="00322467">
        <w:rPr>
          <w:rFonts w:hint="cs"/>
          <w:szCs w:val="32"/>
          <w:rtl/>
        </w:rPr>
        <w:t>حالات التعذيب على أيدي الأجهزة الأمنية في تزايد مستمر</w:t>
      </w:r>
    </w:p>
    <w:p w14:paraId="2A20E5CF" w14:textId="77777777" w:rsidR="00322467" w:rsidRPr="00322467" w:rsidRDefault="00322467" w:rsidP="00322467">
      <w:pPr>
        <w:pStyle w:val="a4"/>
        <w:rPr>
          <w:szCs w:val="32"/>
          <w:rtl/>
        </w:rPr>
      </w:pPr>
      <w:r w:rsidRPr="00322467">
        <w:rPr>
          <w:rFonts w:hint="cs"/>
          <w:szCs w:val="32"/>
          <w:rtl/>
        </w:rPr>
        <w:t>القضاء تجاهل علامات التعذيب الواضحة على المعتقلين الشنار وعازم وقام بتمديد اعتقالهما</w:t>
      </w:r>
    </w:p>
    <w:p w14:paraId="4B1D0121" w14:textId="77777777" w:rsidR="00322467" w:rsidRPr="00322467" w:rsidRDefault="00322467" w:rsidP="00322467">
      <w:pPr>
        <w:pStyle w:val="a4"/>
        <w:rPr>
          <w:szCs w:val="32"/>
          <w:rtl/>
        </w:rPr>
      </w:pPr>
      <w:r w:rsidRPr="00322467">
        <w:rPr>
          <w:rFonts w:hint="cs"/>
          <w:szCs w:val="32"/>
          <w:rtl/>
        </w:rPr>
        <w:t>والدة أحد المعتقلين دخلت في إضراب عن الطعام احتجاجا على ما يتعرض له من انتهاكات</w:t>
      </w:r>
    </w:p>
    <w:p w14:paraId="31E242E4" w14:textId="77777777" w:rsidR="00322467" w:rsidRDefault="00322467" w:rsidP="00322467">
      <w:pPr>
        <w:pStyle w:val="a3"/>
        <w:rPr>
          <w:szCs w:val="28"/>
        </w:rPr>
      </w:pPr>
    </w:p>
    <w:p w14:paraId="32C11B0B" w14:textId="14E1B4D0" w:rsidR="00322467" w:rsidRPr="00322467" w:rsidRDefault="00322467" w:rsidP="00322467">
      <w:pPr>
        <w:pStyle w:val="a3"/>
        <w:rPr>
          <w:szCs w:val="28"/>
          <w:rtl/>
        </w:rPr>
      </w:pPr>
      <w:r w:rsidRPr="00322467">
        <w:rPr>
          <w:rFonts w:hint="cs"/>
          <w:szCs w:val="28"/>
          <w:rtl/>
        </w:rPr>
        <w:t>قالت المنظمة العربية لحقوق الإنسان في بريطانيا أن أجهزة أمن السلطة الفلسطينية مستمرة في نهجها القعي في ملاحقة واعتقال النشطاء والتنكيل بهم داخل المعتقلات بالتعذيب النفسي والجسدي وانتهاك كافة حقوقهم القانونية.</w:t>
      </w:r>
    </w:p>
    <w:p w14:paraId="22320372" w14:textId="77777777" w:rsidR="00322467" w:rsidRPr="00322467" w:rsidRDefault="00322467" w:rsidP="00322467">
      <w:pPr>
        <w:pStyle w:val="a3"/>
        <w:rPr>
          <w:rFonts w:hint="cs"/>
          <w:szCs w:val="28"/>
          <w:rtl/>
        </w:rPr>
      </w:pPr>
      <w:r w:rsidRPr="00322467">
        <w:rPr>
          <w:rFonts w:hint="cs"/>
          <w:szCs w:val="28"/>
          <w:rtl/>
        </w:rPr>
        <w:t xml:space="preserve">وأوضحت المنظمة أن </w:t>
      </w:r>
      <w:r w:rsidRPr="00322467">
        <w:rPr>
          <w:szCs w:val="28"/>
          <w:rtl/>
        </w:rPr>
        <w:t xml:space="preserve">أجهزة </w:t>
      </w:r>
      <w:r w:rsidRPr="00322467">
        <w:rPr>
          <w:rFonts w:hint="cs"/>
          <w:szCs w:val="28"/>
          <w:rtl/>
        </w:rPr>
        <w:t xml:space="preserve">أمن </w:t>
      </w:r>
      <w:r w:rsidRPr="00322467">
        <w:rPr>
          <w:szCs w:val="28"/>
          <w:rtl/>
        </w:rPr>
        <w:t>السلطة في الضفة الغربية</w:t>
      </w:r>
      <w:r w:rsidRPr="00322467">
        <w:rPr>
          <w:rFonts w:hint="cs"/>
          <w:szCs w:val="28"/>
          <w:rtl/>
        </w:rPr>
        <w:t xml:space="preserve"> على مدار الأسبوعين الماضيين قامت باعتقال</w:t>
      </w:r>
      <w:r w:rsidRPr="00322467">
        <w:rPr>
          <w:szCs w:val="28"/>
          <w:rtl/>
        </w:rPr>
        <w:t xml:space="preserve"> </w:t>
      </w:r>
      <w:r w:rsidRPr="00322467">
        <w:t>17</w:t>
      </w:r>
      <w:r w:rsidRPr="00322467">
        <w:rPr>
          <w:szCs w:val="28"/>
          <w:rtl/>
        </w:rPr>
        <w:t xml:space="preserve"> مواطنا بينهم</w:t>
      </w:r>
      <w:r w:rsidRPr="00322467">
        <w:rPr>
          <w:rFonts w:hint="cs"/>
          <w:szCs w:val="28"/>
          <w:rtl/>
        </w:rPr>
        <w:t xml:space="preserve"> أسرى</w:t>
      </w:r>
      <w:r w:rsidRPr="00322467">
        <w:rPr>
          <w:szCs w:val="28"/>
          <w:rtl/>
        </w:rPr>
        <w:t xml:space="preserve"> محررون وطلبة، وذلك بعد اقتحام منازلهم وتفتيشها، </w:t>
      </w:r>
      <w:r w:rsidRPr="00322467">
        <w:rPr>
          <w:rFonts w:hint="cs"/>
          <w:szCs w:val="28"/>
          <w:rtl/>
        </w:rPr>
        <w:t xml:space="preserve">أو بعد استدعائهم للتحقيق، وقد تمت تلك الاعتقالات على يد </w:t>
      </w:r>
      <w:r w:rsidRPr="00322467">
        <w:rPr>
          <w:szCs w:val="28"/>
          <w:rtl/>
        </w:rPr>
        <w:t>جهاز الأمن الوقائي في طوباس</w:t>
      </w:r>
      <w:r w:rsidRPr="00322467">
        <w:rPr>
          <w:rFonts w:hint="cs"/>
          <w:szCs w:val="28"/>
          <w:rtl/>
        </w:rPr>
        <w:t xml:space="preserve">، </w:t>
      </w:r>
      <w:r w:rsidRPr="00322467">
        <w:rPr>
          <w:szCs w:val="28"/>
          <w:rtl/>
        </w:rPr>
        <w:t>مخابرات جنين</w:t>
      </w:r>
      <w:r w:rsidRPr="00322467">
        <w:rPr>
          <w:rFonts w:hint="cs"/>
          <w:szCs w:val="28"/>
          <w:rtl/>
        </w:rPr>
        <w:t xml:space="preserve"> و </w:t>
      </w:r>
      <w:r w:rsidRPr="00322467">
        <w:rPr>
          <w:szCs w:val="28"/>
          <w:rtl/>
        </w:rPr>
        <w:t>المخابرات العامة في نابلس</w:t>
      </w:r>
      <w:r w:rsidRPr="00322467">
        <w:rPr>
          <w:rFonts w:hint="cs"/>
          <w:szCs w:val="28"/>
          <w:rtl/>
        </w:rPr>
        <w:t xml:space="preserve">. </w:t>
      </w:r>
    </w:p>
    <w:p w14:paraId="685923E1" w14:textId="77777777" w:rsidR="00322467" w:rsidRPr="00322467" w:rsidRDefault="00322467" w:rsidP="00322467">
      <w:pPr>
        <w:pStyle w:val="a3"/>
        <w:rPr>
          <w:szCs w:val="28"/>
          <w:rtl/>
        </w:rPr>
      </w:pPr>
      <w:r w:rsidRPr="00322467">
        <w:rPr>
          <w:rFonts w:hint="cs"/>
          <w:szCs w:val="28"/>
          <w:rtl/>
        </w:rPr>
        <w:lastRenderedPageBreak/>
        <w:t>وبينت المنظمة أن من بين المعتقلين مراد فتاش الذي أعلنت والدته الإضراب عن الطعام احتجاجا على اعتقاله وعلى المعاملة القاسية التي يتلقاها داخل مقر احتجازه بمقر الأمن الوقائي بسلفيت بالإضافة إلى منع أسرته من إمداده بالملابس أو الأغطية الشتوية المناسبة للطقس البارد حاليا.</w:t>
      </w:r>
    </w:p>
    <w:p w14:paraId="3EC25A8F" w14:textId="77777777" w:rsidR="00322467" w:rsidRPr="00322467" w:rsidRDefault="00322467" w:rsidP="00322467">
      <w:pPr>
        <w:pStyle w:val="a3"/>
        <w:rPr>
          <w:rFonts w:hint="cs"/>
          <w:szCs w:val="28"/>
          <w:rtl/>
        </w:rPr>
      </w:pPr>
      <w:r w:rsidRPr="00322467">
        <w:rPr>
          <w:rFonts w:hint="cs"/>
          <w:szCs w:val="28"/>
          <w:rtl/>
        </w:rPr>
        <w:t>وأشارت المنظمة أن والدة وزوجة المعتقل عبد الرحمن شاهين من مدينة سلفيت أعلنتا مساء أمس إضرابا مفتوحا عن الطعام تضامنا مع غبد الرحمن المعتقل بشكل تعسفي منذ 21 يوما لدى جهلز الأمن الوقائي في المدينة.</w:t>
      </w:r>
    </w:p>
    <w:p w14:paraId="786412D5" w14:textId="77777777" w:rsidR="00322467" w:rsidRPr="00322467" w:rsidRDefault="00322467" w:rsidP="00322467">
      <w:pPr>
        <w:pStyle w:val="a3"/>
        <w:rPr>
          <w:szCs w:val="28"/>
          <w:rtl/>
        </w:rPr>
      </w:pPr>
      <w:r w:rsidRPr="00322467">
        <w:rPr>
          <w:rFonts w:hint="cs"/>
          <w:szCs w:val="28"/>
          <w:rtl/>
        </w:rPr>
        <w:t xml:space="preserve">وذكرت المنظمة أن المعتقلين منتصر الشنار، قتيبة عازم تم عرضهما ضمن مجموعة من المعتقلين على المحكمة الثلاثاء الماضي </w:t>
      </w:r>
      <w:r w:rsidRPr="00322467">
        <w:t>15</w:t>
      </w:r>
      <w:r w:rsidRPr="00322467">
        <w:rPr>
          <w:rFonts w:hint="cs"/>
          <w:szCs w:val="28"/>
          <w:rtl/>
        </w:rPr>
        <w:t xml:space="preserve"> يناير/كانون الثاني وكانت آثار الضرب والتعذيب بادية عليهما وقد تقدما بشكاوى للمحكمة حول تعرضهما للتعذيب إلا أن المحكمة تجاهلت الشكاوى، ومددت حبسهم مع معتقلين آخرين بتهمة إثارة النعرات الطائفية و</w:t>
      </w:r>
      <w:r w:rsidRPr="00322467">
        <w:rPr>
          <w:szCs w:val="28"/>
          <w:rtl/>
        </w:rPr>
        <w:t>جمع وتلقى أموال من جمعيات غير مشروعة</w:t>
      </w:r>
      <w:r w:rsidRPr="00322467">
        <w:rPr>
          <w:rFonts w:hint="cs"/>
          <w:szCs w:val="28"/>
          <w:rtl/>
        </w:rPr>
        <w:t>.</w:t>
      </w:r>
    </w:p>
    <w:p w14:paraId="7B6F0415" w14:textId="77777777" w:rsidR="00322467" w:rsidRPr="00322467" w:rsidRDefault="00322467" w:rsidP="00322467">
      <w:pPr>
        <w:pStyle w:val="a3"/>
        <w:rPr>
          <w:szCs w:val="28"/>
          <w:rtl/>
        </w:rPr>
      </w:pPr>
      <w:r w:rsidRPr="00322467">
        <w:rPr>
          <w:rFonts w:hint="cs"/>
          <w:szCs w:val="28"/>
          <w:rtl/>
        </w:rPr>
        <w:t>وأضافت المنظمة أن قتيبة عازم حضر إلى الجلسة وآثار الضرب والتعذيب واضحة عليه، وأتى دون نظارته الطبية التي كُسرت إثر تعرضه للضرب أثناء التحقيق معه في جهاز المخابرات بنابلس، وكذلك كان الشنار في حالة إعياء شديد حيث لم يستطع الوقوف على قدميه أو التحرك نهائياً، نتيجة تعرضه للشبح والتعذيب داخل مقر الأمن الوقائي بنابلس ما تسبب في تورم قدميه، وتقيئه دماً، وكان ذلك باديا على ثيابه.</w:t>
      </w:r>
    </w:p>
    <w:p w14:paraId="301C83EB" w14:textId="77777777" w:rsidR="00322467" w:rsidRPr="00322467" w:rsidRDefault="00322467" w:rsidP="00322467">
      <w:pPr>
        <w:pStyle w:val="a3"/>
        <w:rPr>
          <w:szCs w:val="28"/>
          <w:rtl/>
        </w:rPr>
      </w:pPr>
      <w:r w:rsidRPr="00322467">
        <w:rPr>
          <w:rFonts w:hint="cs"/>
          <w:szCs w:val="28"/>
          <w:rtl/>
        </w:rPr>
        <w:t>وأكدت المنظمة أن أجهزة أمن السلطة تواصل عمليات الاعتقال التعسفي للطلاب والنشطاء كوسيلة لتكميم الأفواه، خاصة بعد قرار حل المجلس التشريعي، وفي المقابل فإن القضاء الفلسطيني غير قادر على تحقيق العدالة للمعتقلين أو فتح تحقيقات فيما يتعرض له المعتقلين من تعذيب وتنكيل.</w:t>
      </w:r>
    </w:p>
    <w:p w14:paraId="2E926CA2" w14:textId="77777777" w:rsidR="00322467" w:rsidRPr="00322467" w:rsidRDefault="00322467" w:rsidP="00322467">
      <w:pPr>
        <w:pStyle w:val="a3"/>
        <w:rPr>
          <w:rFonts w:hint="cs"/>
          <w:szCs w:val="28"/>
          <w:rtl/>
        </w:rPr>
      </w:pPr>
      <w:r w:rsidRPr="00322467">
        <w:rPr>
          <w:rFonts w:hint="cs"/>
          <w:szCs w:val="28"/>
          <w:rtl/>
        </w:rPr>
        <w:lastRenderedPageBreak/>
        <w:t>وطالبت المنظمة المجتمع الدولي و</w:t>
      </w:r>
      <w:r w:rsidRPr="00322467">
        <w:rPr>
          <w:szCs w:val="28"/>
          <w:rtl/>
        </w:rPr>
        <w:t xml:space="preserve">صناع القرار في العالم وعلى وجه الخصوص الذين يقدمون دعما لأجهزة أمن السلطة </w:t>
      </w:r>
      <w:r w:rsidRPr="00322467">
        <w:rPr>
          <w:rFonts w:hint="cs"/>
          <w:szCs w:val="28"/>
          <w:rtl/>
        </w:rPr>
        <w:t xml:space="preserve">الفلسطينية </w:t>
      </w:r>
      <w:r w:rsidRPr="00322467">
        <w:rPr>
          <w:szCs w:val="28"/>
          <w:rtl/>
        </w:rPr>
        <w:t xml:space="preserve">أن يتخذوا مواقف حاسمة لوقف </w:t>
      </w:r>
      <w:r w:rsidRPr="00322467">
        <w:rPr>
          <w:rFonts w:hint="cs"/>
          <w:szCs w:val="28"/>
          <w:rtl/>
        </w:rPr>
        <w:t>ج</w:t>
      </w:r>
      <w:r w:rsidRPr="00322467">
        <w:rPr>
          <w:szCs w:val="28"/>
          <w:rtl/>
        </w:rPr>
        <w:t xml:space="preserve">رائم </w:t>
      </w:r>
      <w:r w:rsidRPr="00322467">
        <w:rPr>
          <w:rFonts w:hint="cs"/>
          <w:szCs w:val="28"/>
          <w:rtl/>
        </w:rPr>
        <w:t xml:space="preserve">الاعتقال التعسفي والتعذيب وقمع حرية الرأي والتعبير </w:t>
      </w:r>
      <w:r w:rsidRPr="00322467">
        <w:rPr>
          <w:szCs w:val="28"/>
          <w:rtl/>
        </w:rPr>
        <w:t>التي ترتكب بحق الفلسطينيين وتقديم المسؤولين عنها للمحاسبة.</w:t>
      </w:r>
    </w:p>
    <w:p w14:paraId="425E6156" w14:textId="77777777" w:rsidR="00322467" w:rsidRPr="00322467" w:rsidRDefault="00322467" w:rsidP="00322467">
      <w:pPr>
        <w:pStyle w:val="a3"/>
        <w:rPr>
          <w:szCs w:val="28"/>
          <w:rtl/>
        </w:rPr>
      </w:pPr>
    </w:p>
    <w:p w14:paraId="1F9D06B9" w14:textId="77777777" w:rsidR="00FB1F46" w:rsidRDefault="00FB1F46" w:rsidP="00FB1F46">
      <w:pPr>
        <w:pStyle w:val="a4"/>
        <w:rPr>
          <w:szCs w:val="32"/>
          <w:rtl/>
        </w:rPr>
      </w:pPr>
    </w:p>
    <w:p w14:paraId="518AA0F5" w14:textId="77777777" w:rsidR="00DF6D06" w:rsidRPr="00DF6D06" w:rsidRDefault="00DF6D06" w:rsidP="0074100E">
      <w:pPr>
        <w:pStyle w:val="a3"/>
        <w:jc w:val="center"/>
        <w:rPr>
          <w:rtl/>
        </w:rPr>
      </w:pPr>
      <w:r w:rsidRPr="00DF6D06">
        <w:rPr>
          <w:rFonts w:hint="cs"/>
          <w:rtl/>
        </w:rPr>
        <w:t>المنظمة العربية لحقوق الإنسان في بريطانيا</w:t>
      </w:r>
    </w:p>
    <w:sectPr w:rsidR="00DF6D06" w:rsidRPr="00DF6D06" w:rsidSect="00DF6D06">
      <w:headerReference w:type="even" r:id="rId7"/>
      <w:headerReference w:type="default" r:id="rId8"/>
      <w:footerReference w:type="even" r:id="rId9"/>
      <w:footerReference w:type="default" r:id="rId10"/>
      <w:headerReference w:type="first" r:id="rId11"/>
      <w:footerReference w:type="first" r:id="rId12"/>
      <w:pgSz w:w="12240" w:h="15840"/>
      <w:pgMar w:top="2160" w:right="1800" w:bottom="2430" w:left="1800" w:header="708" w:footer="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1DE1C" w14:textId="77777777" w:rsidR="009C3D9C" w:rsidRDefault="009C3D9C" w:rsidP="0088329F">
      <w:r>
        <w:separator/>
      </w:r>
    </w:p>
  </w:endnote>
  <w:endnote w:type="continuationSeparator" w:id="0">
    <w:p w14:paraId="79B56E4C" w14:textId="77777777" w:rsidR="009C3D9C" w:rsidRDefault="009C3D9C" w:rsidP="0088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abic Transparent">
    <w:panose1 w:val="02010000000000000000"/>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implified Arabic">
    <w:panose1 w:val="0201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C141" w14:textId="77777777" w:rsidR="00CB41FA" w:rsidRDefault="00CB4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E8C52" w14:textId="77777777" w:rsidR="00DF6D06" w:rsidRDefault="00603068" w:rsidP="00DF6D06">
    <w:pPr>
      <w:rPr>
        <w:rStyle w:val="Emphasis"/>
        <w:i w:val="0"/>
        <w:sz w:val="20"/>
        <w:szCs w:val="20"/>
      </w:rPr>
    </w:pPr>
    <w:r>
      <w:rPr>
        <w:lang w:val="en-GB"/>
      </w:rPr>
      <w:t>Email:info@aohr.org.uk</w:t>
    </w:r>
    <w:r w:rsidR="00DF6D06">
      <w:rPr>
        <w:lang w:val="en-GB"/>
      </w:rPr>
      <w:t xml:space="preserve">                                                 </w:t>
    </w:r>
    <w:hyperlink r:id="rId1" w:history="1">
      <w:r w:rsidR="00DF6D06" w:rsidRPr="008E70CB">
        <w:rPr>
          <w:rStyle w:val="Emphasis"/>
          <w:i w:val="0"/>
          <w:sz w:val="20"/>
          <w:szCs w:val="20"/>
        </w:rPr>
        <w:t>Tel:</w:t>
      </w:r>
      <w:r w:rsidR="00DF6D06">
        <w:rPr>
          <w:rStyle w:val="Emphasis"/>
          <w:i w:val="0"/>
          <w:sz w:val="20"/>
          <w:szCs w:val="20"/>
        </w:rPr>
        <w:t xml:space="preserve">    </w:t>
      </w:r>
      <w:r w:rsidR="00DF6D06" w:rsidRPr="008E70CB">
        <w:rPr>
          <w:rStyle w:val="Emphasis"/>
          <w:i w:val="0"/>
          <w:sz w:val="20"/>
          <w:szCs w:val="20"/>
        </w:rPr>
        <w:t>0044</w:t>
      </w:r>
    </w:hyperlink>
    <w:r w:rsidR="00DF6D06" w:rsidRPr="008E70CB">
      <w:rPr>
        <w:rStyle w:val="Emphasis"/>
        <w:i w:val="0"/>
        <w:sz w:val="20"/>
        <w:szCs w:val="20"/>
      </w:rPr>
      <w:t xml:space="preserve"> 20 31 88 4107    </w:t>
    </w:r>
    <w:r w:rsidR="00DF6D06">
      <w:rPr>
        <w:rStyle w:val="Emphasis"/>
        <w:i w:val="0"/>
        <w:sz w:val="20"/>
        <w:szCs w:val="20"/>
      </w:rPr>
      <w:t xml:space="preserve">                   </w:t>
    </w:r>
  </w:p>
  <w:p w14:paraId="04C9F059" w14:textId="77777777" w:rsidR="00DF6D06" w:rsidRDefault="00DF6D06" w:rsidP="00DF6D06">
    <w:pPr>
      <w:rPr>
        <w:rStyle w:val="Emphasis"/>
        <w:i w:val="0"/>
        <w:sz w:val="20"/>
        <w:szCs w:val="20"/>
      </w:rPr>
    </w:pPr>
    <w:r>
      <w:rPr>
        <w:rStyle w:val="Emphasis"/>
        <w:i w:val="0"/>
        <w:sz w:val="20"/>
        <w:szCs w:val="20"/>
      </w:rPr>
      <w:t xml:space="preserve">                                                                                                          </w:t>
    </w:r>
    <w:r w:rsidRPr="008E70CB">
      <w:rPr>
        <w:rStyle w:val="Emphasis"/>
        <w:i w:val="0"/>
        <w:sz w:val="20"/>
        <w:szCs w:val="20"/>
      </w:rPr>
      <w:t>Fax:</w:t>
    </w:r>
    <w:r>
      <w:rPr>
        <w:rStyle w:val="Emphasis"/>
        <w:i w:val="0"/>
        <w:sz w:val="20"/>
        <w:szCs w:val="20"/>
      </w:rPr>
      <w:t xml:space="preserve">   </w:t>
    </w:r>
    <w:r w:rsidRPr="008E70CB">
      <w:rPr>
        <w:rStyle w:val="Emphasis"/>
        <w:i w:val="0"/>
        <w:sz w:val="20"/>
        <w:szCs w:val="20"/>
      </w:rPr>
      <w:t>0044 20 31</w:t>
    </w:r>
    <w:r>
      <w:rPr>
        <w:rStyle w:val="Emphasis"/>
        <w:i w:val="0"/>
        <w:sz w:val="20"/>
        <w:szCs w:val="20"/>
      </w:rPr>
      <w:t xml:space="preserve"> </w:t>
    </w:r>
    <w:r w:rsidRPr="008E70CB">
      <w:rPr>
        <w:rStyle w:val="Emphasis"/>
        <w:i w:val="0"/>
        <w:sz w:val="20"/>
        <w:szCs w:val="20"/>
      </w:rPr>
      <w:t xml:space="preserve">88 4108    </w:t>
    </w:r>
    <w:r>
      <w:rPr>
        <w:rStyle w:val="Emphasis"/>
        <w:i w:val="0"/>
        <w:sz w:val="20"/>
        <w:szCs w:val="20"/>
      </w:rPr>
      <w:t xml:space="preserve"> </w:t>
    </w:r>
    <w:r w:rsidRPr="008E70CB">
      <w:rPr>
        <w:rStyle w:val="Emphasis"/>
        <w:i w:val="0"/>
        <w:sz w:val="20"/>
        <w:szCs w:val="20"/>
      </w:rPr>
      <w:t xml:space="preserve">                                                      </w:t>
    </w:r>
    <w:r>
      <w:rPr>
        <w:rStyle w:val="Emphasis"/>
        <w:i w:val="0"/>
        <w:sz w:val="20"/>
        <w:szCs w:val="20"/>
      </w:rPr>
      <w:t xml:space="preserve">                               </w:t>
    </w:r>
  </w:p>
  <w:p w14:paraId="5216468B" w14:textId="77777777" w:rsidR="00DF6D06" w:rsidRPr="00DF6D06" w:rsidRDefault="00DF6D06" w:rsidP="00DF6D06">
    <w:pPr>
      <w:ind w:right="-900"/>
      <w:rPr>
        <w:rStyle w:val="Emphasis"/>
        <w:i w:val="0"/>
        <w:iCs w:val="0"/>
      </w:rPr>
    </w:pPr>
    <w:r>
      <w:rPr>
        <w:rStyle w:val="Emphasis"/>
        <w:i w:val="0"/>
        <w:sz w:val="20"/>
        <w:szCs w:val="20"/>
      </w:rPr>
      <w:t xml:space="preserve">                                                                                                          </w:t>
    </w:r>
    <w:r w:rsidRPr="008E70CB">
      <w:rPr>
        <w:rStyle w:val="Emphasis"/>
        <w:i w:val="0"/>
        <w:sz w:val="20"/>
        <w:szCs w:val="20"/>
      </w:rPr>
      <w:t xml:space="preserve">PO BOX </w:t>
    </w:r>
    <w:r>
      <w:rPr>
        <w:rStyle w:val="Emphasis"/>
        <w:i w:val="0"/>
        <w:sz w:val="20"/>
        <w:szCs w:val="20"/>
      </w:rPr>
      <w:t xml:space="preserve">  </w:t>
    </w:r>
    <w:r w:rsidRPr="008E70CB">
      <w:rPr>
        <w:rStyle w:val="Emphasis"/>
        <w:i w:val="0"/>
        <w:sz w:val="20"/>
        <w:szCs w:val="20"/>
      </w:rPr>
      <w:t>68981</w:t>
    </w:r>
    <w:r>
      <w:rPr>
        <w:rStyle w:val="Emphasis"/>
        <w:i w:val="0"/>
        <w:sz w:val="20"/>
        <w:szCs w:val="20"/>
      </w:rPr>
      <w:t xml:space="preserve">  </w:t>
    </w:r>
    <w:r w:rsidRPr="008E70CB">
      <w:rPr>
        <w:rStyle w:val="Emphasis"/>
        <w:i w:val="0"/>
        <w:sz w:val="20"/>
        <w:szCs w:val="20"/>
      </w:rPr>
      <w:t xml:space="preserve"> </w:t>
    </w:r>
    <w:proofErr w:type="gramStart"/>
    <w:r w:rsidRPr="008E70CB">
      <w:rPr>
        <w:rStyle w:val="Emphasis"/>
        <w:i w:val="0"/>
        <w:sz w:val="20"/>
        <w:szCs w:val="20"/>
      </w:rPr>
      <w:t xml:space="preserve">LONDON </w:t>
    </w:r>
    <w:r>
      <w:rPr>
        <w:rStyle w:val="Emphasis"/>
        <w:i w:val="0"/>
        <w:sz w:val="20"/>
        <w:szCs w:val="20"/>
      </w:rPr>
      <w:t xml:space="preserve"> </w:t>
    </w:r>
    <w:r w:rsidRPr="008E70CB">
      <w:rPr>
        <w:rStyle w:val="Emphasis"/>
        <w:i w:val="0"/>
        <w:sz w:val="20"/>
        <w:szCs w:val="20"/>
      </w:rPr>
      <w:t>NW</w:t>
    </w:r>
    <w:proofErr w:type="gramEnd"/>
    <w:r w:rsidRPr="008E70CB">
      <w:rPr>
        <w:rStyle w:val="Emphasis"/>
        <w:i w:val="0"/>
        <w:sz w:val="20"/>
        <w:szCs w:val="20"/>
      </w:rPr>
      <w:t xml:space="preserve">26 9FY </w:t>
    </w:r>
  </w:p>
  <w:p w14:paraId="3B9D35E3" w14:textId="77777777" w:rsidR="00603068" w:rsidRDefault="00603068">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EBBD" w14:textId="77777777" w:rsidR="00CB41FA" w:rsidRDefault="00CB4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07F3D" w14:textId="77777777" w:rsidR="009C3D9C" w:rsidRDefault="009C3D9C" w:rsidP="0088329F">
      <w:r>
        <w:separator/>
      </w:r>
    </w:p>
  </w:footnote>
  <w:footnote w:type="continuationSeparator" w:id="0">
    <w:p w14:paraId="3AC90EE0" w14:textId="77777777" w:rsidR="009C3D9C" w:rsidRDefault="009C3D9C" w:rsidP="00883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96F9D" w14:textId="77777777" w:rsidR="00CB41FA" w:rsidRDefault="00CB4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6ECA3" w14:textId="77777777" w:rsidR="00603068" w:rsidRPr="00185864" w:rsidRDefault="00355C5D" w:rsidP="00185864">
    <w:pPr>
      <w:pStyle w:val="Header"/>
      <w:rPr>
        <w:b/>
        <w:bCs/>
        <w:sz w:val="19"/>
        <w:szCs w:val="19"/>
        <w:rtl/>
      </w:rPr>
    </w:pPr>
    <w:r w:rsidRPr="00185864">
      <w:rPr>
        <w:noProof/>
        <w:sz w:val="19"/>
        <w:szCs w:val="19"/>
        <w:lang w:eastAsia="en-US"/>
      </w:rPr>
      <w:drawing>
        <wp:anchor distT="0" distB="0" distL="114300" distR="114300" simplePos="0" relativeHeight="251657216" behindDoc="1" locked="0" layoutInCell="1" allowOverlap="1" wp14:anchorId="26736164" wp14:editId="336BFF50">
          <wp:simplePos x="0" y="0"/>
          <wp:positionH relativeFrom="column">
            <wp:posOffset>-723900</wp:posOffset>
          </wp:positionH>
          <wp:positionV relativeFrom="paragraph">
            <wp:posOffset>-38735</wp:posOffset>
          </wp:positionV>
          <wp:extent cx="589280" cy="370205"/>
          <wp:effectExtent l="0" t="0" r="127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37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C3D9C">
      <w:rPr>
        <w:sz w:val="19"/>
        <w:szCs w:val="19"/>
        <w:rtl/>
      </w:rPr>
      <w:pict w14:anchorId="512E6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706033" o:spid="_x0000_s2049" type="#_x0000_t136" style="position:absolute;margin-left:0;margin-top:0;width:430.65pt;height:430.65pt;rotation:315;z-index:-251658240;mso-wrap-style:none;mso-position-horizontal:center;mso-position-horizontal-relative:margin;mso-position-vertical:center;mso-position-vertical-relative:margin;v-text-anchor:middle" fillcolor="#ddd8c2" stroked="f" strokecolor="gray">
          <v:fill opacity="17039f" color2="#22273d"/>
          <v:stroke color2="#7f7f7f"/>
          <v:textpath style="font-family:&quot;Times New Roman&quot;" fitpath="t" string="AOHR"/>
          <w10:wrap anchorx="margin" anchory="margin"/>
        </v:shape>
      </w:pict>
    </w:r>
    <w:r w:rsidR="00603068" w:rsidRPr="00185864">
      <w:rPr>
        <w:b/>
        <w:bCs/>
        <w:sz w:val="19"/>
        <w:szCs w:val="19"/>
      </w:rPr>
      <w:t xml:space="preserve">Arab </w:t>
    </w:r>
    <w:proofErr w:type="spellStart"/>
    <w:r w:rsidR="00603068" w:rsidRPr="00185864">
      <w:rPr>
        <w:b/>
        <w:bCs/>
        <w:sz w:val="19"/>
        <w:szCs w:val="19"/>
      </w:rPr>
      <w:t>Organisation</w:t>
    </w:r>
    <w:proofErr w:type="spellEnd"/>
    <w:r w:rsidR="00603068" w:rsidRPr="00185864">
      <w:rPr>
        <w:b/>
        <w:bCs/>
        <w:sz w:val="19"/>
        <w:szCs w:val="19"/>
      </w:rPr>
      <w:t xml:space="preserve"> for Human Rights in </w:t>
    </w:r>
    <w:r w:rsidR="00A30C1C">
      <w:rPr>
        <w:b/>
        <w:bCs/>
        <w:sz w:val="19"/>
        <w:szCs w:val="19"/>
      </w:rPr>
      <w:t xml:space="preserve">the </w:t>
    </w:r>
    <w:r w:rsidR="00603068" w:rsidRPr="00185864">
      <w:rPr>
        <w:b/>
        <w:bCs/>
        <w:sz w:val="19"/>
        <w:szCs w:val="19"/>
      </w:rPr>
      <w:t>UK</w:t>
    </w:r>
  </w:p>
  <w:p w14:paraId="1770E1F0" w14:textId="77777777" w:rsidR="00603068" w:rsidRPr="00A30C1C" w:rsidRDefault="00603068" w:rsidP="00185864">
    <w:pPr>
      <w:pStyle w:val="Header"/>
    </w:pPr>
    <w:r w:rsidRPr="00A30C1C">
      <w:rPr>
        <w:b/>
        <w:bCs/>
        <w:rtl/>
      </w:rPr>
      <w:t>المنظمة العربية لحقوق الإنسان في بريطانيا</w:t>
    </w:r>
  </w:p>
  <w:p w14:paraId="60987AEB" w14:textId="77777777" w:rsidR="00603068" w:rsidRDefault="0060306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571D" w14:textId="77777777" w:rsidR="00CB41FA" w:rsidRDefault="00CB4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405DC"/>
    <w:multiLevelType w:val="hybridMultilevel"/>
    <w:tmpl w:val="0AD4BF0C"/>
    <w:lvl w:ilvl="0" w:tplc="492CA61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BB4510A"/>
    <w:multiLevelType w:val="hybridMultilevel"/>
    <w:tmpl w:val="1BC253AE"/>
    <w:lvl w:ilvl="0" w:tplc="2938A6C4">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D96359"/>
    <w:multiLevelType w:val="hybridMultilevel"/>
    <w:tmpl w:val="532E6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09319B"/>
    <w:multiLevelType w:val="hybridMultilevel"/>
    <w:tmpl w:val="234A2ABA"/>
    <w:lvl w:ilvl="0" w:tplc="4B78B3D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467"/>
    <w:rsid w:val="00000FC4"/>
    <w:rsid w:val="00003CD2"/>
    <w:rsid w:val="00023BC1"/>
    <w:rsid w:val="00036C36"/>
    <w:rsid w:val="00056EFC"/>
    <w:rsid w:val="00063C8E"/>
    <w:rsid w:val="00076FAB"/>
    <w:rsid w:val="00081890"/>
    <w:rsid w:val="00081BE9"/>
    <w:rsid w:val="000940E9"/>
    <w:rsid w:val="000A3279"/>
    <w:rsid w:val="000B6D6C"/>
    <w:rsid w:val="000C27F7"/>
    <w:rsid w:val="000D6A62"/>
    <w:rsid w:val="000E4E66"/>
    <w:rsid w:val="000F2DB5"/>
    <w:rsid w:val="00104412"/>
    <w:rsid w:val="00113972"/>
    <w:rsid w:val="00127CAA"/>
    <w:rsid w:val="00140BF9"/>
    <w:rsid w:val="001767AD"/>
    <w:rsid w:val="00185864"/>
    <w:rsid w:val="00186E87"/>
    <w:rsid w:val="001901AD"/>
    <w:rsid w:val="00190881"/>
    <w:rsid w:val="001920C8"/>
    <w:rsid w:val="001934D1"/>
    <w:rsid w:val="0019445F"/>
    <w:rsid w:val="001B0C60"/>
    <w:rsid w:val="001B2571"/>
    <w:rsid w:val="001C5D40"/>
    <w:rsid w:val="001D524D"/>
    <w:rsid w:val="001D65CF"/>
    <w:rsid w:val="001E3032"/>
    <w:rsid w:val="001F5371"/>
    <w:rsid w:val="00204D2C"/>
    <w:rsid w:val="0021757F"/>
    <w:rsid w:val="002377E2"/>
    <w:rsid w:val="00246EF2"/>
    <w:rsid w:val="0024708B"/>
    <w:rsid w:val="0028441A"/>
    <w:rsid w:val="002C0B4F"/>
    <w:rsid w:val="002C7C19"/>
    <w:rsid w:val="002D3785"/>
    <w:rsid w:val="002E497A"/>
    <w:rsid w:val="002E7EF6"/>
    <w:rsid w:val="003078C7"/>
    <w:rsid w:val="0032080D"/>
    <w:rsid w:val="00322467"/>
    <w:rsid w:val="00323676"/>
    <w:rsid w:val="00342E70"/>
    <w:rsid w:val="0034395B"/>
    <w:rsid w:val="003475EF"/>
    <w:rsid w:val="00355C5D"/>
    <w:rsid w:val="00357AB0"/>
    <w:rsid w:val="003600EC"/>
    <w:rsid w:val="00365B34"/>
    <w:rsid w:val="003663CE"/>
    <w:rsid w:val="00366E09"/>
    <w:rsid w:val="003772CD"/>
    <w:rsid w:val="003809EF"/>
    <w:rsid w:val="00391C68"/>
    <w:rsid w:val="00391CA7"/>
    <w:rsid w:val="00394028"/>
    <w:rsid w:val="00397A10"/>
    <w:rsid w:val="003A7A15"/>
    <w:rsid w:val="003F0C81"/>
    <w:rsid w:val="003F1213"/>
    <w:rsid w:val="004001B5"/>
    <w:rsid w:val="004026B7"/>
    <w:rsid w:val="00404D53"/>
    <w:rsid w:val="0041395C"/>
    <w:rsid w:val="00413B5D"/>
    <w:rsid w:val="004157B2"/>
    <w:rsid w:val="00426554"/>
    <w:rsid w:val="004314FE"/>
    <w:rsid w:val="00433C1E"/>
    <w:rsid w:val="00434800"/>
    <w:rsid w:val="004401BB"/>
    <w:rsid w:val="00462799"/>
    <w:rsid w:val="00474060"/>
    <w:rsid w:val="00487479"/>
    <w:rsid w:val="004A5BD9"/>
    <w:rsid w:val="004A6CA4"/>
    <w:rsid w:val="004B229F"/>
    <w:rsid w:val="004D0B96"/>
    <w:rsid w:val="004E2606"/>
    <w:rsid w:val="004E2C8D"/>
    <w:rsid w:val="004F0CDC"/>
    <w:rsid w:val="00510AEE"/>
    <w:rsid w:val="00511E77"/>
    <w:rsid w:val="00512412"/>
    <w:rsid w:val="00513BF5"/>
    <w:rsid w:val="00520580"/>
    <w:rsid w:val="005479CD"/>
    <w:rsid w:val="00555262"/>
    <w:rsid w:val="00584FDC"/>
    <w:rsid w:val="00592B71"/>
    <w:rsid w:val="005A2045"/>
    <w:rsid w:val="005A599F"/>
    <w:rsid w:val="005B1C8D"/>
    <w:rsid w:val="005C4071"/>
    <w:rsid w:val="005D3487"/>
    <w:rsid w:val="005D4A94"/>
    <w:rsid w:val="005E1DC7"/>
    <w:rsid w:val="005E3088"/>
    <w:rsid w:val="005F0F4B"/>
    <w:rsid w:val="005F1112"/>
    <w:rsid w:val="005F138D"/>
    <w:rsid w:val="005F164B"/>
    <w:rsid w:val="005F5EBB"/>
    <w:rsid w:val="005F7166"/>
    <w:rsid w:val="00603068"/>
    <w:rsid w:val="006112FB"/>
    <w:rsid w:val="00622D2A"/>
    <w:rsid w:val="0062506D"/>
    <w:rsid w:val="006262AB"/>
    <w:rsid w:val="006371C9"/>
    <w:rsid w:val="00641A2F"/>
    <w:rsid w:val="00674D58"/>
    <w:rsid w:val="00684EE1"/>
    <w:rsid w:val="00687902"/>
    <w:rsid w:val="00691F9E"/>
    <w:rsid w:val="006B71D1"/>
    <w:rsid w:val="006C407C"/>
    <w:rsid w:val="006D226A"/>
    <w:rsid w:val="006D3FBC"/>
    <w:rsid w:val="006F6B9E"/>
    <w:rsid w:val="00720F09"/>
    <w:rsid w:val="0074100E"/>
    <w:rsid w:val="00745D9C"/>
    <w:rsid w:val="00745F9A"/>
    <w:rsid w:val="00760C9D"/>
    <w:rsid w:val="007724B1"/>
    <w:rsid w:val="00782521"/>
    <w:rsid w:val="00786015"/>
    <w:rsid w:val="00794EA9"/>
    <w:rsid w:val="007B1939"/>
    <w:rsid w:val="007B739B"/>
    <w:rsid w:val="007B78BF"/>
    <w:rsid w:val="007D0323"/>
    <w:rsid w:val="007D357E"/>
    <w:rsid w:val="007D426C"/>
    <w:rsid w:val="007D4E8E"/>
    <w:rsid w:val="007D5ED1"/>
    <w:rsid w:val="007F1CBA"/>
    <w:rsid w:val="007F1E6A"/>
    <w:rsid w:val="008243C4"/>
    <w:rsid w:val="00836C0A"/>
    <w:rsid w:val="00847F22"/>
    <w:rsid w:val="00851BF0"/>
    <w:rsid w:val="008540EB"/>
    <w:rsid w:val="008639D2"/>
    <w:rsid w:val="00867F0A"/>
    <w:rsid w:val="008714C9"/>
    <w:rsid w:val="00876109"/>
    <w:rsid w:val="0088329F"/>
    <w:rsid w:val="008A7F1B"/>
    <w:rsid w:val="008C0B15"/>
    <w:rsid w:val="008F2DDD"/>
    <w:rsid w:val="008F38F0"/>
    <w:rsid w:val="008F67B1"/>
    <w:rsid w:val="009066FB"/>
    <w:rsid w:val="00910160"/>
    <w:rsid w:val="009315C8"/>
    <w:rsid w:val="00933ECC"/>
    <w:rsid w:val="009432EC"/>
    <w:rsid w:val="009442E7"/>
    <w:rsid w:val="00944BBF"/>
    <w:rsid w:val="00971BE1"/>
    <w:rsid w:val="009743CE"/>
    <w:rsid w:val="00983443"/>
    <w:rsid w:val="009875ED"/>
    <w:rsid w:val="00997647"/>
    <w:rsid w:val="009C3D9C"/>
    <w:rsid w:val="009C4D34"/>
    <w:rsid w:val="009E58A7"/>
    <w:rsid w:val="009F417B"/>
    <w:rsid w:val="00A10604"/>
    <w:rsid w:val="00A12585"/>
    <w:rsid w:val="00A21FA1"/>
    <w:rsid w:val="00A22374"/>
    <w:rsid w:val="00A245F0"/>
    <w:rsid w:val="00A30C1C"/>
    <w:rsid w:val="00A4095D"/>
    <w:rsid w:val="00A40A38"/>
    <w:rsid w:val="00A431E0"/>
    <w:rsid w:val="00A60D32"/>
    <w:rsid w:val="00A73F8B"/>
    <w:rsid w:val="00A9673B"/>
    <w:rsid w:val="00AA4544"/>
    <w:rsid w:val="00AC0514"/>
    <w:rsid w:val="00AD58EF"/>
    <w:rsid w:val="00AE0B31"/>
    <w:rsid w:val="00AF3867"/>
    <w:rsid w:val="00B30EF2"/>
    <w:rsid w:val="00B33312"/>
    <w:rsid w:val="00B34564"/>
    <w:rsid w:val="00B36FEB"/>
    <w:rsid w:val="00B41F9A"/>
    <w:rsid w:val="00B52BD1"/>
    <w:rsid w:val="00B544EE"/>
    <w:rsid w:val="00B63EEC"/>
    <w:rsid w:val="00B72453"/>
    <w:rsid w:val="00B83137"/>
    <w:rsid w:val="00B85237"/>
    <w:rsid w:val="00B948BE"/>
    <w:rsid w:val="00B974CC"/>
    <w:rsid w:val="00BB01E7"/>
    <w:rsid w:val="00BB1454"/>
    <w:rsid w:val="00BB23FD"/>
    <w:rsid w:val="00BD4277"/>
    <w:rsid w:val="00BF0E19"/>
    <w:rsid w:val="00C06922"/>
    <w:rsid w:val="00C07879"/>
    <w:rsid w:val="00C309A0"/>
    <w:rsid w:val="00C367A9"/>
    <w:rsid w:val="00C408AE"/>
    <w:rsid w:val="00C410B2"/>
    <w:rsid w:val="00C418EE"/>
    <w:rsid w:val="00C467F4"/>
    <w:rsid w:val="00C62FB1"/>
    <w:rsid w:val="00C67AF4"/>
    <w:rsid w:val="00C74FA8"/>
    <w:rsid w:val="00C914B0"/>
    <w:rsid w:val="00C95FD4"/>
    <w:rsid w:val="00C96F14"/>
    <w:rsid w:val="00CB41FA"/>
    <w:rsid w:val="00CC1DD6"/>
    <w:rsid w:val="00CC328F"/>
    <w:rsid w:val="00CC686A"/>
    <w:rsid w:val="00CD2C69"/>
    <w:rsid w:val="00CD5C7F"/>
    <w:rsid w:val="00CE1C60"/>
    <w:rsid w:val="00D01B30"/>
    <w:rsid w:val="00D22336"/>
    <w:rsid w:val="00D225BC"/>
    <w:rsid w:val="00D55CF3"/>
    <w:rsid w:val="00D70D0F"/>
    <w:rsid w:val="00D85A36"/>
    <w:rsid w:val="00D879EC"/>
    <w:rsid w:val="00DA44ED"/>
    <w:rsid w:val="00DB53E7"/>
    <w:rsid w:val="00DC31A5"/>
    <w:rsid w:val="00DC3F0D"/>
    <w:rsid w:val="00DC764B"/>
    <w:rsid w:val="00DD4836"/>
    <w:rsid w:val="00DE18B9"/>
    <w:rsid w:val="00DF5F04"/>
    <w:rsid w:val="00DF6D06"/>
    <w:rsid w:val="00E07F10"/>
    <w:rsid w:val="00E16981"/>
    <w:rsid w:val="00E253CC"/>
    <w:rsid w:val="00E30316"/>
    <w:rsid w:val="00E30E9E"/>
    <w:rsid w:val="00E37B4A"/>
    <w:rsid w:val="00E56754"/>
    <w:rsid w:val="00E61695"/>
    <w:rsid w:val="00E61FE3"/>
    <w:rsid w:val="00E71741"/>
    <w:rsid w:val="00E87E97"/>
    <w:rsid w:val="00E905AB"/>
    <w:rsid w:val="00E963E7"/>
    <w:rsid w:val="00EA0E47"/>
    <w:rsid w:val="00EA3C2F"/>
    <w:rsid w:val="00ED19D6"/>
    <w:rsid w:val="00EE7D84"/>
    <w:rsid w:val="00EF33E8"/>
    <w:rsid w:val="00EF5793"/>
    <w:rsid w:val="00F13000"/>
    <w:rsid w:val="00F24842"/>
    <w:rsid w:val="00F24990"/>
    <w:rsid w:val="00F47CC1"/>
    <w:rsid w:val="00F54480"/>
    <w:rsid w:val="00F57BCF"/>
    <w:rsid w:val="00F61DE2"/>
    <w:rsid w:val="00F622DF"/>
    <w:rsid w:val="00F775B7"/>
    <w:rsid w:val="00F83777"/>
    <w:rsid w:val="00F92145"/>
    <w:rsid w:val="00F93223"/>
    <w:rsid w:val="00FA5A9F"/>
    <w:rsid w:val="00FB1F46"/>
    <w:rsid w:val="00FB2DED"/>
    <w:rsid w:val="00FC0CC0"/>
    <w:rsid w:val="00FD3514"/>
    <w:rsid w:val="00FE4173"/>
    <w:rsid w:val="00FF63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CB52DB5"/>
  <w15:chartTrackingRefBased/>
  <w15:docId w15:val="{C47EA26C-6FBE-4E96-9C10-92FB1F3E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أحرف الحاشية السفلية"/>
    <w:rPr>
      <w:vertAlign w:val="superscript"/>
    </w:rPr>
  </w:style>
  <w:style w:type="character" w:styleId="Hyperlink">
    <w:name w:val="Hyperlink"/>
    <w:rPr>
      <w:strike w:val="0"/>
      <w:dstrike w:val="0"/>
      <w:color w:val="0000FF"/>
      <w:u w:val="none"/>
    </w:rPr>
  </w:style>
  <w:style w:type="character" w:customStyle="1" w:styleId="spanen">
    <w:name w:val="spanen"/>
    <w:basedOn w:val="DefaultParagraphFont"/>
  </w:style>
  <w:style w:type="character" w:styleId="Strong">
    <w:name w:val="Strong"/>
    <w:qFormat/>
    <w:rPr>
      <w:b/>
      <w:bCs/>
    </w:rPr>
  </w:style>
  <w:style w:type="character" w:customStyle="1" w:styleId="BalloonTextChar">
    <w:name w:val="Balloon Text Char"/>
    <w:rPr>
      <w:rFonts w:ascii="Tahoma" w:hAnsi="Tahoma" w:cs="Tahoma"/>
      <w:sz w:val="16"/>
      <w:szCs w:val="16"/>
      <w:lang w:val="en-US"/>
    </w:rPr>
  </w:style>
  <w:style w:type="character" w:customStyle="1" w:styleId="bodycontent1">
    <w:name w:val="bodycontent1"/>
    <w:rPr>
      <w:rFonts w:cs="Arabic Transparent"/>
      <w:color w:val="000000"/>
      <w:sz w:val="27"/>
      <w:szCs w:val="27"/>
    </w:rPr>
  </w:style>
  <w:style w:type="character" w:customStyle="1" w:styleId="FootnoteTextChar">
    <w:name w:val="Footnote Text Char"/>
    <w:rPr>
      <w:lang w:val="en-US"/>
    </w:rPr>
  </w:style>
  <w:style w:type="character" w:customStyle="1" w:styleId="EndnoteTextChar">
    <w:name w:val="Endnote Text Char"/>
    <w:rPr>
      <w:lang w:val="en-US"/>
    </w:rPr>
  </w:style>
  <w:style w:type="character" w:customStyle="1" w:styleId="a0">
    <w:name w:val="أحرف التعليق الختامي"/>
    <w:rPr>
      <w:vertAlign w:val="superscript"/>
    </w:rPr>
  </w:style>
  <w:style w:type="character" w:customStyle="1" w:styleId="hps">
    <w:name w:val="hps"/>
    <w:basedOn w:val="DefaultParagraphFont"/>
  </w:style>
  <w:style w:type="character" w:customStyle="1" w:styleId="toptitle1">
    <w:name w:val="toptitle1"/>
    <w:rPr>
      <w:color w:val="9DABA1"/>
      <w:sz w:val="36"/>
      <w:szCs w:val="36"/>
    </w:rPr>
  </w:style>
  <w:style w:type="paragraph" w:customStyle="1" w:styleId="a1">
    <w:name w:val="عنوان رئيسي"/>
    <w:basedOn w:val="Normal"/>
    <w:next w:val="BodyText"/>
    <w:pPr>
      <w:keepNext/>
      <w:spacing w:before="240" w:after="120"/>
    </w:pPr>
    <w:rPr>
      <w:rFonts w:ascii="Arial" w:eastAsia="Microsoft YaHei"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1">
    <w:name w:val="تسمية توضيحية1"/>
    <w:basedOn w:val="Normal"/>
    <w:pPr>
      <w:suppressLineNumbers/>
      <w:spacing w:before="120" w:after="120"/>
    </w:pPr>
    <w:rPr>
      <w:rFonts w:cs="Tahoma"/>
      <w:i/>
      <w:iCs/>
    </w:rPr>
  </w:style>
  <w:style w:type="paragraph" w:customStyle="1" w:styleId="a2">
    <w:name w:val="الفهرس"/>
    <w:basedOn w:val="Normal"/>
    <w:pPr>
      <w:suppressLineNumbers/>
    </w:pPr>
    <w:rPr>
      <w:rFonts w:cs="Tahoma"/>
    </w:rPr>
  </w:style>
  <w:style w:type="paragraph" w:styleId="FootnoteText">
    <w:name w:val="footnote text"/>
    <w:basedOn w:val="Normal"/>
    <w:rPr>
      <w:sz w:val="20"/>
      <w:szCs w:val="20"/>
    </w:rPr>
  </w:style>
  <w:style w:type="paragraph" w:styleId="Header">
    <w:name w:val="header"/>
    <w:basedOn w:val="Normal"/>
    <w:pPr>
      <w:tabs>
        <w:tab w:val="center" w:pos="4320"/>
        <w:tab w:val="right" w:pos="8640"/>
      </w:tabs>
    </w:pPr>
    <w:rPr>
      <w:sz w:val="28"/>
      <w:szCs w:val="28"/>
    </w:r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280" w:after="280"/>
    </w:pPr>
    <w:rPr>
      <w:rFonts w:eastAsia="Times New Roman"/>
      <w:lang w:val="en-GB"/>
    </w:rPr>
  </w:style>
  <w:style w:type="paragraph" w:customStyle="1" w:styleId="bodytext0">
    <w:name w:val="bodytext"/>
    <w:basedOn w:val="Normal"/>
    <w:pPr>
      <w:spacing w:before="280" w:after="280"/>
    </w:pPr>
    <w:rPr>
      <w:rFonts w:ascii="Georgia" w:eastAsia="Times New Roman" w:hAnsi="Georgia" w:cs="Georgia"/>
      <w:sz w:val="20"/>
      <w:szCs w:val="20"/>
      <w:lang w:val="en-GB"/>
    </w:rPr>
  </w:style>
  <w:style w:type="paragraph" w:styleId="BalloonText">
    <w:name w:val="Balloon Text"/>
    <w:basedOn w:val="Normal"/>
    <w:rPr>
      <w:rFonts w:ascii="Tahoma" w:hAnsi="Tahoma" w:cs="Tahoma"/>
      <w:sz w:val="16"/>
      <w:szCs w:val="16"/>
    </w:rPr>
  </w:style>
  <w:style w:type="paragraph" w:styleId="NoSpacing">
    <w:name w:val="No Spacing"/>
    <w:qFormat/>
    <w:pPr>
      <w:suppressAutoHyphens/>
    </w:pPr>
    <w:rPr>
      <w:rFonts w:eastAsia="SimSun"/>
      <w:sz w:val="24"/>
      <w:szCs w:val="24"/>
      <w:lang w:eastAsia="ar-SA"/>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EndnoteText">
    <w:name w:val="endnote text"/>
    <w:basedOn w:val="Normal"/>
    <w:rPr>
      <w:sz w:val="20"/>
      <w:szCs w:val="20"/>
    </w:rPr>
  </w:style>
  <w:style w:type="paragraph" w:styleId="PlainText">
    <w:name w:val="Plain Text"/>
    <w:basedOn w:val="Normal"/>
    <w:link w:val="PlainTextChar"/>
    <w:uiPriority w:val="99"/>
    <w:semiHidden/>
    <w:unhideWhenUsed/>
    <w:rsid w:val="00C62FB1"/>
    <w:pPr>
      <w:suppressAutoHyphens w:val="0"/>
    </w:pPr>
    <w:rPr>
      <w:rFonts w:ascii="Calibri" w:eastAsia="Calibri" w:hAnsi="Calibri"/>
      <w:sz w:val="22"/>
      <w:szCs w:val="21"/>
      <w:lang w:val="x-none" w:eastAsia="en-US"/>
    </w:rPr>
  </w:style>
  <w:style w:type="character" w:customStyle="1" w:styleId="PlainTextChar">
    <w:name w:val="Plain Text Char"/>
    <w:link w:val="PlainText"/>
    <w:uiPriority w:val="99"/>
    <w:semiHidden/>
    <w:rsid w:val="00C62FB1"/>
    <w:rPr>
      <w:rFonts w:ascii="Calibri" w:eastAsia="Calibri" w:hAnsi="Calibri" w:cs="Arial"/>
      <w:sz w:val="22"/>
      <w:szCs w:val="21"/>
      <w:lang w:eastAsia="en-US"/>
    </w:rPr>
  </w:style>
  <w:style w:type="paragraph" w:customStyle="1" w:styleId="a3">
    <w:name w:val="فقرة بيانات"/>
    <w:basedOn w:val="Normal"/>
    <w:link w:val="Char"/>
    <w:qFormat/>
    <w:rsid w:val="00B36FEB"/>
    <w:pPr>
      <w:bidi/>
      <w:spacing w:before="240" w:after="120" w:line="276" w:lineRule="auto"/>
      <w:jc w:val="both"/>
    </w:pPr>
    <w:rPr>
      <w:rFonts w:ascii="Simplified Arabic" w:hAnsi="Simplified Arabic" w:cs="Simplified Arabic"/>
      <w:sz w:val="28"/>
      <w:szCs w:val="27"/>
      <w:lang w:val="en-GB"/>
    </w:rPr>
  </w:style>
  <w:style w:type="character" w:customStyle="1" w:styleId="Char">
    <w:name w:val="فقرة بيانات Char"/>
    <w:basedOn w:val="DefaultParagraphFont"/>
    <w:link w:val="a3"/>
    <w:rsid w:val="00B36FEB"/>
    <w:rPr>
      <w:rFonts w:ascii="Simplified Arabic" w:eastAsia="SimSun" w:hAnsi="Simplified Arabic" w:cs="Simplified Arabic"/>
      <w:sz w:val="28"/>
      <w:szCs w:val="27"/>
      <w:lang w:val="en-GB" w:eastAsia="ar-SA"/>
    </w:rPr>
  </w:style>
  <w:style w:type="paragraph" w:customStyle="1" w:styleId="a4">
    <w:name w:val="عناوين"/>
    <w:basedOn w:val="Normal"/>
    <w:link w:val="Char0"/>
    <w:qFormat/>
    <w:rsid w:val="00867F0A"/>
    <w:pPr>
      <w:bidi/>
      <w:spacing w:before="360" w:after="120"/>
      <w:jc w:val="center"/>
    </w:pPr>
    <w:rPr>
      <w:rFonts w:ascii="Simplified Arabic" w:hAnsi="Simplified Arabic" w:cs="Simplified Arabic"/>
      <w:b/>
      <w:bCs/>
      <w:sz w:val="32"/>
      <w:szCs w:val="28"/>
      <w:lang w:val="en-GB"/>
    </w:rPr>
  </w:style>
  <w:style w:type="paragraph" w:customStyle="1" w:styleId="a5">
    <w:name w:val="التاريخ"/>
    <w:basedOn w:val="Normal"/>
    <w:link w:val="Char1"/>
    <w:qFormat/>
    <w:rsid w:val="00510AEE"/>
    <w:pPr>
      <w:bidi/>
      <w:spacing w:line="360" w:lineRule="auto"/>
    </w:pPr>
    <w:rPr>
      <w:rFonts w:ascii="Simplified Arabic" w:hAnsi="Simplified Arabic" w:cs="Simplified Arabic"/>
      <w:sz w:val="28"/>
      <w:szCs w:val="28"/>
      <w:lang w:val="en-GB" w:bidi="ar-JO"/>
    </w:rPr>
  </w:style>
  <w:style w:type="character" w:customStyle="1" w:styleId="Char0">
    <w:name w:val="عناوين Char"/>
    <w:basedOn w:val="DefaultParagraphFont"/>
    <w:link w:val="a4"/>
    <w:rsid w:val="00867F0A"/>
    <w:rPr>
      <w:rFonts w:ascii="Simplified Arabic" w:eastAsia="SimSun" w:hAnsi="Simplified Arabic" w:cs="Simplified Arabic"/>
      <w:b/>
      <w:bCs/>
      <w:sz w:val="32"/>
      <w:szCs w:val="28"/>
      <w:lang w:val="en-GB" w:eastAsia="ar-SA"/>
    </w:rPr>
  </w:style>
  <w:style w:type="character" w:customStyle="1" w:styleId="Char1">
    <w:name w:val="التاريخ Char"/>
    <w:basedOn w:val="DefaultParagraphFont"/>
    <w:link w:val="a5"/>
    <w:rsid w:val="00510AEE"/>
    <w:rPr>
      <w:rFonts w:ascii="Simplified Arabic" w:eastAsia="SimSun" w:hAnsi="Simplified Arabic" w:cs="Simplified Arabic"/>
      <w:sz w:val="28"/>
      <w:szCs w:val="28"/>
      <w:lang w:val="en-GB" w:eastAsia="ar-SA" w:bidi="ar-JO"/>
    </w:rPr>
  </w:style>
  <w:style w:type="character" w:styleId="Emphasis">
    <w:name w:val="Emphasis"/>
    <w:qFormat/>
    <w:rsid w:val="00DF6D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714023">
      <w:bodyDiv w:val="1"/>
      <w:marLeft w:val="0"/>
      <w:marRight w:val="0"/>
      <w:marTop w:val="0"/>
      <w:marBottom w:val="0"/>
      <w:divBdr>
        <w:top w:val="none" w:sz="0" w:space="0" w:color="auto"/>
        <w:left w:val="none" w:sz="0" w:space="0" w:color="auto"/>
        <w:bottom w:val="none" w:sz="0" w:space="0" w:color="auto"/>
        <w:right w:val="none" w:sz="0" w:space="0" w:color="auto"/>
      </w:divBdr>
    </w:div>
    <w:div w:id="858396606">
      <w:bodyDiv w:val="1"/>
      <w:marLeft w:val="0"/>
      <w:marRight w:val="0"/>
      <w:marTop w:val="0"/>
      <w:marBottom w:val="0"/>
      <w:divBdr>
        <w:top w:val="none" w:sz="0" w:space="0" w:color="auto"/>
        <w:left w:val="none" w:sz="0" w:space="0" w:color="auto"/>
        <w:bottom w:val="none" w:sz="0" w:space="0" w:color="auto"/>
        <w:right w:val="none" w:sz="0" w:space="0" w:color="auto"/>
      </w:divBdr>
    </w:div>
    <w:div w:id="1564288975">
      <w:bodyDiv w:val="1"/>
      <w:marLeft w:val="0"/>
      <w:marRight w:val="0"/>
      <w:marTop w:val="0"/>
      <w:marBottom w:val="0"/>
      <w:divBdr>
        <w:top w:val="none" w:sz="0" w:space="0" w:color="auto"/>
        <w:left w:val="none" w:sz="0" w:space="0" w:color="auto"/>
        <w:bottom w:val="none" w:sz="0" w:space="0" w:color="auto"/>
        <w:right w:val="none" w:sz="0" w:space="0" w:color="auto"/>
      </w:divBdr>
    </w:div>
    <w:div w:id="1615017444">
      <w:bodyDiv w:val="1"/>
      <w:marLeft w:val="0"/>
      <w:marRight w:val="0"/>
      <w:marTop w:val="0"/>
      <w:marBottom w:val="0"/>
      <w:divBdr>
        <w:top w:val="none" w:sz="0" w:space="0" w:color="auto"/>
        <w:left w:val="none" w:sz="0" w:space="0" w:color="auto"/>
        <w:bottom w:val="none" w:sz="0" w:space="0" w:color="auto"/>
        <w:right w:val="none" w:sz="0" w:space="0" w:color="auto"/>
      </w:divBdr>
    </w:div>
    <w:div w:id="1821801244">
      <w:bodyDiv w:val="1"/>
      <w:marLeft w:val="0"/>
      <w:marRight w:val="0"/>
      <w:marTop w:val="0"/>
      <w:marBottom w:val="0"/>
      <w:divBdr>
        <w:top w:val="none" w:sz="0" w:space="0" w:color="auto"/>
        <w:left w:val="none" w:sz="0" w:space="0" w:color="auto"/>
        <w:bottom w:val="none" w:sz="0" w:space="0" w:color="auto"/>
        <w:right w:val="none" w:sz="0" w:space="0" w:color="auto"/>
      </w:divBdr>
    </w:div>
    <w:div w:id="188968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Tel:004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1576;&#1610;&#1575;&#1606;&#1575;&#157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بيانات1.dotx</Template>
  <TotalTime>3</TotalTime>
  <Pages>3</Pages>
  <Words>382</Words>
  <Characters>2178</Characters>
  <Application>Microsoft Office Word</Application>
  <DocSecurity>0</DocSecurity>
  <Lines>18</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تابعت المنظمة العربية لحقوق الإنسان في بريطانيا باهتمام الانتخابات الفلسطينية وثمنت عاليا الروح الديمقراطية التي تحلى بها الشع</vt:lpstr>
      <vt:lpstr>تابعت المنظمة العربية لحقوق الإنسان في بريطانيا باهتمام الانتخابات الفلسطينية وثمنت عاليا الروح الديمقراطية التي تحلى بها الشع</vt:lpstr>
    </vt:vector>
  </TitlesOfParts>
  <Company>Microsoft</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تابعت المنظمة العربية لحقوق الإنسان في بريطانيا باهتمام الانتخابات الفلسطينية وثمنت عاليا الروح الديمقراطية التي تحلى بها الشع</dc:title>
  <dc:subject/>
  <dc:creator>user</dc:creator>
  <cp:keywords/>
  <cp:lastModifiedBy>g. ghanem</cp:lastModifiedBy>
  <cp:revision>1</cp:revision>
  <cp:lastPrinted>2016-05-03T13:21:00Z</cp:lastPrinted>
  <dcterms:created xsi:type="dcterms:W3CDTF">2019-01-18T17:19:00Z</dcterms:created>
  <dcterms:modified xsi:type="dcterms:W3CDTF">2019-01-18T17:22:00Z</dcterms:modified>
</cp:coreProperties>
</file>